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DD9" w:rsidRDefault="00734DD9" w:rsidP="00734DD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  <w:r>
        <w:rPr>
          <w:noProof/>
          <w:sz w:val="28"/>
          <w:szCs w:val="28"/>
        </w:rPr>
        <w:drawing>
          <wp:inline distT="0" distB="0" distL="0" distR="0">
            <wp:extent cx="5940425" cy="8405495"/>
            <wp:effectExtent l="19050" t="0" r="3175" b="0"/>
            <wp:docPr id="1" name="Рисунок 0" descr="доп программы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 программы 06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DD9" w:rsidRDefault="00734DD9" w:rsidP="00734DD9">
      <w:pPr>
        <w:rPr>
          <w:b/>
          <w:sz w:val="28"/>
          <w:szCs w:val="28"/>
        </w:rPr>
      </w:pPr>
    </w:p>
    <w:p w:rsidR="00734DD9" w:rsidRDefault="00734DD9" w:rsidP="00734DD9">
      <w:pPr>
        <w:rPr>
          <w:b/>
          <w:sz w:val="28"/>
          <w:szCs w:val="28"/>
        </w:rPr>
      </w:pPr>
    </w:p>
    <w:p w:rsidR="00734DD9" w:rsidRDefault="00734DD9" w:rsidP="00734DD9">
      <w:pPr>
        <w:rPr>
          <w:b/>
          <w:sz w:val="28"/>
          <w:szCs w:val="28"/>
        </w:rPr>
      </w:pPr>
    </w:p>
    <w:p w:rsidR="00734DD9" w:rsidRDefault="00734DD9" w:rsidP="00734DD9">
      <w:pPr>
        <w:rPr>
          <w:sz w:val="28"/>
          <w:szCs w:val="28"/>
        </w:rPr>
      </w:pPr>
      <w:r>
        <w:rPr>
          <w:sz w:val="28"/>
          <w:szCs w:val="28"/>
        </w:rPr>
        <w:lastRenderedPageBreak/>
        <w:t>3. Актуализация дизайна инфраструктуры</w:t>
      </w:r>
    </w:p>
    <w:p w:rsidR="00734DD9" w:rsidRDefault="00734DD9" w:rsidP="00734DD9">
      <w:pPr>
        <w:tabs>
          <w:tab w:val="left" w:pos="900"/>
        </w:tabs>
        <w:rPr>
          <w:sz w:val="28"/>
          <w:szCs w:val="28"/>
        </w:rPr>
      </w:pPr>
      <w:r>
        <w:rPr>
          <w:sz w:val="28"/>
          <w:szCs w:val="28"/>
        </w:rPr>
        <w:t>4. Развитие сетевых форм</w:t>
      </w:r>
    </w:p>
    <w:p w:rsidR="00734DD9" w:rsidRDefault="00734DD9" w:rsidP="00734DD9">
      <w:pPr>
        <w:tabs>
          <w:tab w:val="left" w:pos="900"/>
        </w:tabs>
        <w:rPr>
          <w:sz w:val="28"/>
          <w:szCs w:val="28"/>
        </w:rPr>
      </w:pPr>
      <w:r>
        <w:rPr>
          <w:sz w:val="28"/>
          <w:szCs w:val="28"/>
        </w:rPr>
        <w:t>Задачи центра образования естественн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научной и технологической направленностей « Точка роста»:</w:t>
      </w:r>
    </w:p>
    <w:p w:rsidR="00734DD9" w:rsidRDefault="00734DD9" w:rsidP="00734DD9">
      <w:pPr>
        <w:numPr>
          <w:ilvl w:val="0"/>
          <w:numId w:val="2"/>
        </w:numPr>
        <w:tabs>
          <w:tab w:val="left" w:pos="900"/>
        </w:tabs>
        <w:rPr>
          <w:sz w:val="28"/>
          <w:szCs w:val="28"/>
        </w:rPr>
      </w:pPr>
      <w:r>
        <w:rPr>
          <w:sz w:val="28"/>
          <w:szCs w:val="28"/>
        </w:rPr>
        <w:t>Совершенствование условия для повышения качества общего образования в общеобразовательных организациях, расположенных в сельской местности и малых городах.</w:t>
      </w:r>
    </w:p>
    <w:p w:rsidR="00734DD9" w:rsidRDefault="00734DD9" w:rsidP="00734DD9">
      <w:pPr>
        <w:numPr>
          <w:ilvl w:val="0"/>
          <w:numId w:val="2"/>
        </w:numPr>
        <w:tabs>
          <w:tab w:val="left" w:pos="900"/>
        </w:tabs>
        <w:rPr>
          <w:sz w:val="28"/>
          <w:szCs w:val="28"/>
        </w:rPr>
      </w:pPr>
      <w:r>
        <w:rPr>
          <w:sz w:val="28"/>
          <w:szCs w:val="28"/>
        </w:rPr>
        <w:t>Расширение возможностей обучающихся в освоении учебных предметов естественн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научной и технологической направленностей.</w:t>
      </w:r>
    </w:p>
    <w:p w:rsidR="00734DD9" w:rsidRDefault="00734DD9" w:rsidP="00734DD9">
      <w:pPr>
        <w:numPr>
          <w:ilvl w:val="0"/>
          <w:numId w:val="2"/>
        </w:numPr>
        <w:tabs>
          <w:tab w:val="left" w:pos="900"/>
        </w:tabs>
        <w:rPr>
          <w:sz w:val="28"/>
          <w:szCs w:val="28"/>
        </w:rPr>
      </w:pPr>
      <w:r>
        <w:rPr>
          <w:sz w:val="28"/>
          <w:szCs w:val="28"/>
        </w:rPr>
        <w:t>Практическая отработка учебного материала по учебным предметам « Физика», « Химия», « Биология».</w:t>
      </w:r>
    </w:p>
    <w:p w:rsidR="00734DD9" w:rsidRDefault="00734DD9" w:rsidP="00734DD9">
      <w:pPr>
        <w:numPr>
          <w:ilvl w:val="0"/>
          <w:numId w:val="2"/>
        </w:numPr>
        <w:tabs>
          <w:tab w:val="left" w:pos="900"/>
        </w:tabs>
        <w:rPr>
          <w:sz w:val="28"/>
          <w:szCs w:val="28"/>
        </w:rPr>
      </w:pPr>
      <w:r>
        <w:rPr>
          <w:sz w:val="28"/>
          <w:szCs w:val="28"/>
        </w:rPr>
        <w:t xml:space="preserve">Повышение охвата обучающихся общеобразовательных организаций сельской местности и малых городов образовательными программами общего и дополнительного образования </w:t>
      </w:r>
      <w:proofErr w:type="spellStart"/>
      <w:proofErr w:type="gramStart"/>
      <w:r>
        <w:rPr>
          <w:sz w:val="28"/>
          <w:szCs w:val="28"/>
        </w:rPr>
        <w:t>естественно-научной</w:t>
      </w:r>
      <w:proofErr w:type="spellEnd"/>
      <w:proofErr w:type="gramEnd"/>
      <w:r>
        <w:rPr>
          <w:sz w:val="28"/>
          <w:szCs w:val="28"/>
        </w:rPr>
        <w:t xml:space="preserve"> и технологической направленностей на современном  оборудовании.</w:t>
      </w:r>
    </w:p>
    <w:p w:rsidR="00734DD9" w:rsidRDefault="00734DD9" w:rsidP="00734DD9">
      <w:pPr>
        <w:tabs>
          <w:tab w:val="left" w:pos="900"/>
        </w:tabs>
        <w:ind w:left="720"/>
        <w:rPr>
          <w:sz w:val="28"/>
          <w:szCs w:val="28"/>
        </w:rPr>
      </w:pPr>
      <w:r>
        <w:rPr>
          <w:sz w:val="28"/>
          <w:szCs w:val="28"/>
        </w:rPr>
        <w:t>Образовательная деятельность на базе центра « Точка роста» осуществляется по образовательным программам общего и дополнительного образования. Направления реализуемых с использованием ресурсов Центра « Точка роста» программ определяются в соответствии с методическими материалами и рекомендациями, устанавливаемыми и актуализируемыми Федеральным оператором.</w:t>
      </w:r>
    </w:p>
    <w:p w:rsidR="00734DD9" w:rsidRDefault="00734DD9" w:rsidP="00734DD9">
      <w:pPr>
        <w:tabs>
          <w:tab w:val="left" w:pos="900"/>
        </w:tabs>
        <w:rPr>
          <w:sz w:val="28"/>
          <w:szCs w:val="28"/>
        </w:rPr>
      </w:pPr>
      <w:r>
        <w:rPr>
          <w:sz w:val="28"/>
          <w:szCs w:val="28"/>
        </w:rPr>
        <w:t>2.Раздел 2 « Содержательный»:</w:t>
      </w:r>
    </w:p>
    <w:p w:rsidR="00734DD9" w:rsidRDefault="00734DD9" w:rsidP="00734DD9">
      <w:pPr>
        <w:numPr>
          <w:ilvl w:val="0"/>
          <w:numId w:val="3"/>
        </w:numPr>
        <w:tabs>
          <w:tab w:val="left" w:pos="900"/>
        </w:tabs>
        <w:rPr>
          <w:sz w:val="28"/>
          <w:szCs w:val="28"/>
        </w:rPr>
      </w:pPr>
      <w:r>
        <w:rPr>
          <w:sz w:val="28"/>
          <w:szCs w:val="28"/>
        </w:rPr>
        <w:t xml:space="preserve">П.2.2.2. – « основное содержание учебных предметов на уровне основного общего образования» На базе центра « Точка роста» обеспечивается реализация образовательных программ </w:t>
      </w:r>
      <w:proofErr w:type="spellStart"/>
      <w:r>
        <w:rPr>
          <w:sz w:val="28"/>
          <w:szCs w:val="28"/>
        </w:rPr>
        <w:t>стественн</w:t>
      </w:r>
      <w:proofErr w:type="gramStart"/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научной и технологической направленностей, разработанных в соответствии с требованиями законодательства в сфере образования и с учетом рекомендаций Федерального оператора. В обязательном порядке на базе центра « Точка роста» обеспечивается освоении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учебных предметов « Физика», « Химия», « Биология» с использованием приобретаемого оборудования, расходных материалов, средств обучения и воспитания.</w:t>
      </w:r>
    </w:p>
    <w:p w:rsidR="00734DD9" w:rsidRDefault="00734DD9" w:rsidP="00734DD9">
      <w:pPr>
        <w:tabs>
          <w:tab w:val="left" w:pos="900"/>
        </w:tabs>
        <w:ind w:left="720"/>
        <w:rPr>
          <w:sz w:val="28"/>
          <w:szCs w:val="28"/>
        </w:rPr>
      </w:pPr>
      <w:r>
        <w:rPr>
          <w:sz w:val="28"/>
          <w:szCs w:val="28"/>
        </w:rPr>
        <w:t>- п. 2.2.2.9- «Физика»</w:t>
      </w:r>
    </w:p>
    <w:p w:rsidR="00734DD9" w:rsidRDefault="00734DD9" w:rsidP="00734DD9">
      <w:pPr>
        <w:tabs>
          <w:tab w:val="left" w:pos="900"/>
        </w:tabs>
        <w:ind w:left="720"/>
        <w:rPr>
          <w:sz w:val="28"/>
          <w:szCs w:val="28"/>
        </w:rPr>
      </w:pPr>
      <w:r>
        <w:rPr>
          <w:sz w:val="28"/>
          <w:szCs w:val="28"/>
        </w:rPr>
        <w:t>-п. 2.2.2.10 – « Биология»</w:t>
      </w:r>
    </w:p>
    <w:p w:rsidR="00734DD9" w:rsidRDefault="00734DD9" w:rsidP="00734DD9">
      <w:pPr>
        <w:tabs>
          <w:tab w:val="left" w:pos="900"/>
        </w:tabs>
        <w:ind w:left="720"/>
        <w:rPr>
          <w:sz w:val="28"/>
          <w:szCs w:val="28"/>
        </w:rPr>
      </w:pPr>
      <w:r>
        <w:rPr>
          <w:sz w:val="28"/>
          <w:szCs w:val="28"/>
        </w:rPr>
        <w:t>- п. 2.2.2.11- « Химия»</w:t>
      </w:r>
    </w:p>
    <w:p w:rsidR="00734DD9" w:rsidRDefault="00734DD9" w:rsidP="00734DD9">
      <w:pPr>
        <w:tabs>
          <w:tab w:val="left" w:pos="900"/>
        </w:tabs>
        <w:ind w:left="7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proofErr w:type="gramStart"/>
      <w:r>
        <w:rPr>
          <w:sz w:val="28"/>
          <w:szCs w:val="28"/>
        </w:rPr>
        <w:t>п</w:t>
      </w:r>
      <w:proofErr w:type="spellEnd"/>
      <w:proofErr w:type="gramEnd"/>
      <w:r>
        <w:rPr>
          <w:sz w:val="28"/>
          <w:szCs w:val="28"/>
        </w:rPr>
        <w:t xml:space="preserve"> .2.2.2.14- « Технология»</w:t>
      </w:r>
    </w:p>
    <w:p w:rsidR="00734DD9" w:rsidRDefault="00734DD9" w:rsidP="00734DD9">
      <w:pPr>
        <w:tabs>
          <w:tab w:val="left" w:pos="900"/>
        </w:tabs>
        <w:rPr>
          <w:sz w:val="28"/>
          <w:szCs w:val="28"/>
        </w:rPr>
      </w:pPr>
      <w:r>
        <w:rPr>
          <w:sz w:val="28"/>
          <w:szCs w:val="28"/>
        </w:rPr>
        <w:t>3.Раздел « Организационный»</w:t>
      </w:r>
    </w:p>
    <w:p w:rsidR="00734DD9" w:rsidRDefault="00734DD9" w:rsidP="00734DD9">
      <w:pPr>
        <w:tabs>
          <w:tab w:val="left" w:pos="900"/>
        </w:tabs>
        <w:rPr>
          <w:sz w:val="28"/>
          <w:szCs w:val="28"/>
        </w:rPr>
      </w:pPr>
      <w:r>
        <w:rPr>
          <w:sz w:val="28"/>
          <w:szCs w:val="28"/>
        </w:rPr>
        <w:t>- п.3.1 Учебный план основного общего образования</w:t>
      </w:r>
    </w:p>
    <w:p w:rsidR="00734DD9" w:rsidRDefault="00734DD9" w:rsidP="00734DD9">
      <w:pPr>
        <w:tabs>
          <w:tab w:val="left" w:pos="900"/>
        </w:tabs>
        <w:rPr>
          <w:sz w:val="28"/>
          <w:szCs w:val="28"/>
        </w:rPr>
      </w:pPr>
      <w:r>
        <w:rPr>
          <w:sz w:val="28"/>
          <w:szCs w:val="28"/>
        </w:rPr>
        <w:t>- п.3.3 План внеурочной деятельности</w:t>
      </w:r>
    </w:p>
    <w:p w:rsidR="00734DD9" w:rsidRDefault="00734DD9" w:rsidP="00734DD9">
      <w:pPr>
        <w:tabs>
          <w:tab w:val="left" w:pos="900"/>
        </w:tabs>
        <w:rPr>
          <w:sz w:val="28"/>
          <w:szCs w:val="28"/>
        </w:rPr>
      </w:pPr>
      <w:r>
        <w:rPr>
          <w:sz w:val="28"/>
          <w:szCs w:val="28"/>
        </w:rPr>
        <w:t>- п.3.4 Система условий реализации основной образовательной программы</w:t>
      </w:r>
    </w:p>
    <w:p w:rsidR="00734DD9" w:rsidRDefault="00734DD9" w:rsidP="00734DD9">
      <w:pPr>
        <w:tabs>
          <w:tab w:val="left" w:pos="90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Создание Центров « Точка роста» предполагает комплекс условий по оснащению образовательных организаций оборудованием, расходными  </w:t>
      </w:r>
      <w:r>
        <w:rPr>
          <w:noProof/>
          <w:sz w:val="28"/>
          <w:szCs w:val="28"/>
        </w:rPr>
        <w:drawing>
          <wp:inline distT="0" distB="0" distL="0" distR="0">
            <wp:extent cx="5940425" cy="8753475"/>
            <wp:effectExtent l="19050" t="0" r="3175" b="0"/>
            <wp:docPr id="4" name="Рисунок 3" descr="доп программы 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 программы 06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DD9" w:rsidRDefault="00734DD9" w:rsidP="00734DD9">
      <w:pPr>
        <w:tabs>
          <w:tab w:val="left" w:pos="900"/>
        </w:tabs>
        <w:rPr>
          <w:sz w:val="28"/>
          <w:szCs w:val="28"/>
        </w:rPr>
      </w:pPr>
    </w:p>
    <w:p w:rsidR="00CB29FD" w:rsidRDefault="00CB29FD"/>
    <w:sectPr w:rsidR="00CB29FD" w:rsidSect="00CB29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680EDE"/>
    <w:multiLevelType w:val="hybridMultilevel"/>
    <w:tmpl w:val="F3FA7D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766C0F"/>
    <w:multiLevelType w:val="hybridMultilevel"/>
    <w:tmpl w:val="F3FA7D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556576"/>
    <w:multiLevelType w:val="hybridMultilevel"/>
    <w:tmpl w:val="263E7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EB4D8D"/>
    <w:multiLevelType w:val="hybridMultilevel"/>
    <w:tmpl w:val="AF282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734DD9"/>
    <w:rsid w:val="00734DD9"/>
    <w:rsid w:val="00CB29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D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DD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DD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329</Words>
  <Characters>1881</Characters>
  <Application>Microsoft Office Word</Application>
  <DocSecurity>0</DocSecurity>
  <Lines>15</Lines>
  <Paragraphs>4</Paragraphs>
  <ScaleCrop>false</ScaleCrop>
  <Company>Microsoft</Company>
  <LinksUpToDate>false</LinksUpToDate>
  <CharactersWithSpaces>2206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2021-09-30T11:40:00Z</dcterms:created>
  <dcterms:modified xsi:type="dcterms:W3CDTF">2021-09-30T11:47:00Z</dcterms:modified>
</cp:coreProperties>
</file>